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21D" w:rsidRDefault="00D675D2" w:rsidP="00D80E00">
      <w:pPr>
        <w:tabs>
          <w:tab w:val="left" w:pos="3135"/>
        </w:tabs>
      </w:pPr>
      <w:r>
        <w:rPr>
          <w:b/>
        </w:rPr>
        <w:t xml:space="preserve">         </w:t>
      </w:r>
      <w:r w:rsidR="00B35A35">
        <w:rPr>
          <w:b/>
          <w:noProof/>
        </w:rPr>
        <w:drawing>
          <wp:inline distT="0" distB="0" distL="0" distR="0">
            <wp:extent cx="8344618" cy="6293539"/>
            <wp:effectExtent l="0" t="0" r="0" b="0"/>
            <wp:docPr id="1" name="Рисунок 1" descr="C:\Users\CHip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5709" cy="630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</w:t>
      </w:r>
    </w:p>
    <w:p w:rsidR="00B35A35" w:rsidRDefault="00B35A35" w:rsidP="00D80E00">
      <w:pPr>
        <w:tabs>
          <w:tab w:val="left" w:pos="4395"/>
          <w:tab w:val="left" w:pos="9015"/>
        </w:tabs>
        <w:rPr>
          <w:b/>
        </w:rPr>
      </w:pPr>
    </w:p>
    <w:p w:rsidR="00185FEE" w:rsidRDefault="00185FEE" w:rsidP="00185FEE">
      <w:pPr>
        <w:ind w:firstLine="709"/>
        <w:jc w:val="center"/>
        <w:rPr>
          <w:rFonts w:eastAsia="Times New Roman"/>
          <w:b/>
        </w:rPr>
      </w:pPr>
      <w:r w:rsidRPr="00185FEE">
        <w:rPr>
          <w:rFonts w:eastAsia="Times New Roman"/>
          <w:b/>
        </w:rPr>
        <w:t>Календарно-тематическое планирование</w:t>
      </w:r>
    </w:p>
    <w:p w:rsidR="00A025AE" w:rsidRPr="00185FEE" w:rsidRDefault="00A025AE" w:rsidP="00A025AE">
      <w:pPr>
        <w:ind w:firstLine="709"/>
        <w:rPr>
          <w:rFonts w:eastAsia="Times New Roman"/>
          <w:b/>
        </w:rPr>
      </w:pPr>
      <w:r>
        <w:t>Календарно-тематическое планирование разработано в соответствии с рабочей программой учебного предмета «Изобразительное искусство» 3 класс на основании учебного плана на 2021-2022 учебный год. Разработано с учетом рабочей программы воспитания. На</w:t>
      </w:r>
      <w:r w:rsidR="009A2942">
        <w:t xml:space="preserve"> изучение предмета отводится 1 час в неделю, 34</w:t>
      </w:r>
      <w:r>
        <w:t xml:space="preserve"> часов в год. Для освоения рабочей программы учебного предмета в 3 классе используется учебник из УМК «Перспектива» под редакцией Т.Я. </w:t>
      </w:r>
      <w:proofErr w:type="spellStart"/>
      <w:r>
        <w:t>Шпикаловой</w:t>
      </w:r>
      <w:proofErr w:type="spellEnd"/>
      <w:r>
        <w:t>, Л.В. Ершовой «Изобразительное искусство 3 класс», М.- Просвещение</w:t>
      </w:r>
    </w:p>
    <w:p w:rsidR="00185FEE" w:rsidRPr="00185FEE" w:rsidRDefault="00185FEE" w:rsidP="00185FEE">
      <w:pPr>
        <w:ind w:firstLine="709"/>
        <w:jc w:val="center"/>
        <w:rPr>
          <w:rFonts w:eastAsia="Times New Roman"/>
          <w:b/>
        </w:rPr>
      </w:pPr>
    </w:p>
    <w:tbl>
      <w:tblPr>
        <w:tblpPr w:leftFromText="180" w:rightFromText="180" w:vertAnchor="text" w:horzAnchor="margin" w:tblpXSpec="center" w:tblpY="1"/>
        <w:tblOverlap w:val="never"/>
        <w:tblW w:w="13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999"/>
        <w:gridCol w:w="1620"/>
        <w:gridCol w:w="30"/>
        <w:gridCol w:w="1718"/>
      </w:tblGrid>
      <w:tr w:rsidR="00185FEE" w:rsidRPr="00185FEE" w:rsidTr="00551397">
        <w:trPr>
          <w:trHeight w:val="270"/>
        </w:trPr>
        <w:tc>
          <w:tcPr>
            <w:tcW w:w="1384" w:type="dxa"/>
            <w:vMerge w:val="restart"/>
          </w:tcPr>
          <w:p w:rsidR="00185FEE" w:rsidRPr="00185FEE" w:rsidRDefault="00185FEE" w:rsidP="00185FEE">
            <w:pPr>
              <w:rPr>
                <w:rFonts w:eastAsia="Times New Roman"/>
                <w:b/>
              </w:rPr>
            </w:pPr>
            <w:r w:rsidRPr="00185FEE">
              <w:rPr>
                <w:rFonts w:eastAsia="Times New Roman"/>
                <w:b/>
              </w:rPr>
              <w:t>№ урока</w:t>
            </w:r>
          </w:p>
        </w:tc>
        <w:tc>
          <w:tcPr>
            <w:tcW w:w="8999" w:type="dxa"/>
            <w:vMerge w:val="restart"/>
          </w:tcPr>
          <w:p w:rsidR="00185FEE" w:rsidRPr="00185FEE" w:rsidRDefault="00185FEE" w:rsidP="00185FEE">
            <w:pPr>
              <w:jc w:val="center"/>
              <w:rPr>
                <w:rFonts w:eastAsia="Times New Roman"/>
                <w:b/>
              </w:rPr>
            </w:pPr>
            <w:r w:rsidRPr="00185FEE">
              <w:rPr>
                <w:rFonts w:eastAsia="Times New Roman"/>
                <w:b/>
              </w:rPr>
              <w:t>Тема урока</w:t>
            </w:r>
          </w:p>
        </w:tc>
        <w:tc>
          <w:tcPr>
            <w:tcW w:w="336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b/>
              </w:rPr>
            </w:pPr>
            <w:r w:rsidRPr="00185FEE">
              <w:rPr>
                <w:rFonts w:eastAsia="Times New Roman"/>
                <w:b/>
              </w:rPr>
              <w:t xml:space="preserve">       Дата проведения</w:t>
            </w:r>
          </w:p>
        </w:tc>
      </w:tr>
      <w:tr w:rsidR="00185FEE" w:rsidRPr="00185FEE" w:rsidTr="00551397">
        <w:tc>
          <w:tcPr>
            <w:tcW w:w="1384" w:type="dxa"/>
            <w:vMerge/>
          </w:tcPr>
          <w:p w:rsidR="00185FEE" w:rsidRPr="00185FEE" w:rsidRDefault="00185FEE" w:rsidP="00185FEE">
            <w:pPr>
              <w:rPr>
                <w:rFonts w:eastAsia="Times New Roman"/>
                <w:b/>
              </w:rPr>
            </w:pPr>
          </w:p>
        </w:tc>
        <w:tc>
          <w:tcPr>
            <w:tcW w:w="8999" w:type="dxa"/>
            <w:vMerge/>
          </w:tcPr>
          <w:p w:rsidR="00185FEE" w:rsidRPr="00185FEE" w:rsidRDefault="00185FEE" w:rsidP="00185FEE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b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b/>
              </w:rPr>
            </w:pPr>
          </w:p>
        </w:tc>
      </w:tr>
      <w:tr w:rsidR="00185FEE" w:rsidRPr="00185FEE" w:rsidTr="00551397">
        <w:tc>
          <w:tcPr>
            <w:tcW w:w="1384" w:type="dxa"/>
            <w:vMerge/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8999" w:type="dxa"/>
            <w:vMerge/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Факт</w:t>
            </w:r>
          </w:p>
        </w:tc>
        <w:tc>
          <w:tcPr>
            <w:tcW w:w="174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proofErr w:type="spellStart"/>
            <w:r w:rsidRPr="00185FEE">
              <w:rPr>
                <w:rFonts w:eastAsia="Times New Roman"/>
              </w:rPr>
              <w:t>Практ</w:t>
            </w:r>
            <w:proofErr w:type="spellEnd"/>
            <w:r w:rsidRPr="00185FEE">
              <w:rPr>
                <w:rFonts w:eastAsia="Times New Roman"/>
              </w:rPr>
              <w:t>.</w:t>
            </w:r>
          </w:p>
        </w:tc>
      </w:tr>
      <w:tr w:rsidR="00185FEE" w:rsidRPr="00185FEE" w:rsidTr="00551397">
        <w:tc>
          <w:tcPr>
            <w:tcW w:w="12003" w:type="dxa"/>
            <w:gridSpan w:val="3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jc w:val="center"/>
              <w:rPr>
                <w:rFonts w:eastAsia="Times New Roman"/>
                <w:b/>
              </w:rPr>
            </w:pPr>
            <w:r w:rsidRPr="00185FEE">
              <w:rPr>
                <w:rFonts w:eastAsia="Times New Roman"/>
                <w:b/>
              </w:rPr>
              <w:t>Тема 1. Осень. Как прекрасен этот мир (11 ч)</w:t>
            </w:r>
          </w:p>
        </w:tc>
        <w:tc>
          <w:tcPr>
            <w:tcW w:w="1748" w:type="dxa"/>
            <w:gridSpan w:val="2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jc w:val="center"/>
              <w:rPr>
                <w:rFonts w:eastAsia="Times New Roman"/>
                <w:b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1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 xml:space="preserve">Земля одна, а цветы на ней разные. 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85FEE" w:rsidRPr="00BD2312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48" w:type="dxa"/>
            <w:gridSpan w:val="2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2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 xml:space="preserve">В жактовском подносе все цветы России. 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  <w:tc>
          <w:tcPr>
            <w:tcW w:w="1748" w:type="dxa"/>
            <w:gridSpan w:val="2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3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 xml:space="preserve">О чём может рассказать русский расписной поднос. 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  <w:tc>
          <w:tcPr>
            <w:tcW w:w="1748" w:type="dxa"/>
            <w:gridSpan w:val="2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4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Каждый художник урожай своей земли хвалит. Натюрморт «Славный урожай»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  <w:tc>
          <w:tcPr>
            <w:tcW w:w="1748" w:type="dxa"/>
            <w:gridSpan w:val="2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5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Лети, лети, бумажный змей. Орнамент и форма.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  <w:tc>
          <w:tcPr>
            <w:tcW w:w="1748" w:type="dxa"/>
            <w:gridSpan w:val="2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6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Чуден свет – мудры люди, дивны  их дела. Лоскутная мозаика.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  <w:tc>
          <w:tcPr>
            <w:tcW w:w="1748" w:type="dxa"/>
            <w:gridSpan w:val="2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7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Живописные просторы Родины. Пейзаж. Пространство и цвет.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  <w:tc>
          <w:tcPr>
            <w:tcW w:w="1748" w:type="dxa"/>
            <w:gridSpan w:val="2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8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 xml:space="preserve">Гжельская майолика. 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  <w:tc>
          <w:tcPr>
            <w:tcW w:w="1748" w:type="dxa"/>
            <w:gridSpan w:val="2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9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«Двор, что город, изба, что терем». В мире народного зодчества: традиции народного мастерства.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  <w:tc>
          <w:tcPr>
            <w:tcW w:w="1748" w:type="dxa"/>
            <w:gridSpan w:val="2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10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«То ли терем, то ли царёв дворец». В мире народного зодчества: традиции народного мастерства.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  <w:tc>
          <w:tcPr>
            <w:tcW w:w="1748" w:type="dxa"/>
            <w:gridSpan w:val="2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11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Каждая птица своим пером красуется. Живая природа: форма и цвет, пропорции.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  <w:tc>
          <w:tcPr>
            <w:tcW w:w="1748" w:type="dxa"/>
            <w:gridSpan w:val="2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</w:tr>
      <w:tr w:rsidR="00185FEE" w:rsidRPr="00185FEE" w:rsidTr="00551397">
        <w:tc>
          <w:tcPr>
            <w:tcW w:w="12003" w:type="dxa"/>
            <w:gridSpan w:val="3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jc w:val="center"/>
              <w:rPr>
                <w:rFonts w:eastAsia="Times New Roman"/>
                <w:b/>
              </w:rPr>
            </w:pPr>
            <w:r w:rsidRPr="00185FEE">
              <w:rPr>
                <w:rFonts w:eastAsia="Times New Roman"/>
                <w:b/>
              </w:rPr>
              <w:t>Тема 2. Зима. Как прекрасен этот мир (10 ч)</w:t>
            </w:r>
          </w:p>
        </w:tc>
        <w:tc>
          <w:tcPr>
            <w:tcW w:w="1748" w:type="dxa"/>
            <w:gridSpan w:val="2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b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12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autoSpaceDE w:val="0"/>
              <w:autoSpaceDN w:val="0"/>
              <w:adjustRightInd w:val="0"/>
              <w:rPr>
                <w:rFonts w:eastAsia="Times New Roman"/>
                <w:bCs/>
              </w:rPr>
            </w:pPr>
            <w:r w:rsidRPr="00185FEE">
              <w:rPr>
                <w:rFonts w:eastAsia="Times New Roman"/>
                <w:bCs/>
              </w:rPr>
              <w:t>Зимний вернисаж.</w:t>
            </w:r>
          </w:p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  <w:bCs/>
              </w:rPr>
              <w:t>Красота и разнообразие состояний зимней природы.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  <w:tc>
          <w:tcPr>
            <w:tcW w:w="1748" w:type="dxa"/>
            <w:gridSpan w:val="2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13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Русская зима. Пейзаж в графике: чёрный и белый цвета.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14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Зима не лето, в шубу одета. Орнамент народов мира: традиции мастерства.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15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Зима за морозы, а мы за праздники. Карнавальные новогодние фантазии: импровизация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  <w:lang w:val="tt-RU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16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Всякая красота фантазии да умения требует. Маски – фантастические и сказочные образы, маски ряженых.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lastRenderedPageBreak/>
              <w:t>17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В каждом посаде в своём наряде. Русский народный костюм: узоры-обереги.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18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Жизнь костюма в театре. Сценический костюм героя: традиции народного костюма.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19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Россия державная. В мире народного зодчества: памятники архитектуры.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20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«Город чудный …» Памятники архитектуры: импровизация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21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Защитники земли Русской. Сюжетная композиция: композиционный центр.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  <w:tr w:rsidR="00185FEE" w:rsidRPr="00185FEE" w:rsidTr="00551397">
        <w:tc>
          <w:tcPr>
            <w:tcW w:w="12033" w:type="dxa"/>
            <w:gridSpan w:val="4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jc w:val="center"/>
              <w:rPr>
                <w:rFonts w:eastAsia="Times New Roman"/>
                <w:b/>
              </w:rPr>
            </w:pPr>
            <w:r w:rsidRPr="00185FEE">
              <w:rPr>
                <w:rFonts w:eastAsia="Times New Roman"/>
                <w:b/>
              </w:rPr>
              <w:t>Тема 3. Весна. Как прекрасен этот мир (5 ч)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jc w:val="center"/>
              <w:rPr>
                <w:rFonts w:eastAsia="Times New Roman"/>
                <w:b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22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Дорогие, любимые, родные. Женский портрет: выражение и пропорции лица.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23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Широкая Масленица. Сюжетно-декоративная композиция: композиционный центр и цвет.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24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Красота и мудрость народной игрушки. Русская деревянная игрушка: развитие традиции мастерства.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25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Герои сказки глазами художника. Сюжетная композиция: композиционный центр и цвет. (Карандаш.)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26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Герои сказки глазами художника. Сюжетная композиция: композиционный центр и цвет. (Акварель.)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  <w:tr w:rsidR="00185FEE" w:rsidRPr="00185FEE" w:rsidTr="00551397">
        <w:tc>
          <w:tcPr>
            <w:tcW w:w="12033" w:type="dxa"/>
            <w:gridSpan w:val="4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jc w:val="center"/>
              <w:rPr>
                <w:rFonts w:eastAsia="Times New Roman"/>
                <w:b/>
              </w:rPr>
            </w:pPr>
            <w:r w:rsidRPr="00185FEE">
              <w:rPr>
                <w:rFonts w:eastAsia="Times New Roman"/>
                <w:b/>
              </w:rPr>
              <w:t>Тема 4. Лето. Как прекрасен этот мир (8 ч)</w:t>
            </w: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jc w:val="center"/>
              <w:rPr>
                <w:rFonts w:eastAsia="Times New Roman"/>
                <w:b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27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Водные просторы России. Морской пейзаж: линия горизонта и колорит.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28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 xml:space="preserve">Цветы  России на </w:t>
            </w:r>
            <w:proofErr w:type="spellStart"/>
            <w:r w:rsidRPr="00185FEE">
              <w:rPr>
                <w:rFonts w:eastAsia="Times New Roman"/>
              </w:rPr>
              <w:t>павловопосадских</w:t>
            </w:r>
            <w:proofErr w:type="spellEnd"/>
            <w:r w:rsidRPr="00185FEE">
              <w:rPr>
                <w:rFonts w:eastAsia="Times New Roman"/>
              </w:rPr>
              <w:t xml:space="preserve"> платках и шалях. Русская набойка: традиции мастерства.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29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proofErr w:type="gramStart"/>
            <w:r w:rsidRPr="00185FEE">
              <w:rPr>
                <w:rFonts w:eastAsia="Times New Roman"/>
              </w:rPr>
              <w:t>Всяк</w:t>
            </w:r>
            <w:proofErr w:type="gramEnd"/>
            <w:r w:rsidRPr="00185FEE">
              <w:rPr>
                <w:rFonts w:eastAsia="Times New Roman"/>
              </w:rPr>
              <w:t xml:space="preserve"> на свой манер. Русская набойка: композиция и ритм.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30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В весеннем небе – салют Победы! Патриотическая тема в искусстве. Декоративно-сюжетная композиция: цвет.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31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Гербы городов Золотого кольца России. Символические изображения: состав герба.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32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Наши достижения. Наш проект «Счастливы те, кто любит цветы».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33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Сиреневые перезвоны. Натюрморт: свет и цвет.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  <w:tr w:rsidR="00185FEE" w:rsidRPr="00185FEE" w:rsidTr="00551397">
        <w:tc>
          <w:tcPr>
            <w:tcW w:w="1384" w:type="dxa"/>
          </w:tcPr>
          <w:p w:rsidR="00185FEE" w:rsidRPr="00185FEE" w:rsidRDefault="00185FEE" w:rsidP="00185FEE">
            <w:pPr>
              <w:jc w:val="center"/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>34</w:t>
            </w:r>
          </w:p>
        </w:tc>
        <w:tc>
          <w:tcPr>
            <w:tcW w:w="8999" w:type="dxa"/>
          </w:tcPr>
          <w:p w:rsidR="00185FEE" w:rsidRPr="00185FEE" w:rsidRDefault="00185FEE" w:rsidP="00185FEE">
            <w:pPr>
              <w:rPr>
                <w:rFonts w:eastAsia="Times New Roman"/>
              </w:rPr>
            </w:pPr>
            <w:r w:rsidRPr="00185FEE">
              <w:rPr>
                <w:rFonts w:eastAsia="Times New Roman"/>
              </w:rPr>
              <w:t xml:space="preserve"> У всякого мастера свои затеи. Орнамент народов мира: традиции мастерства</w:t>
            </w:r>
          </w:p>
        </w:tc>
        <w:tc>
          <w:tcPr>
            <w:tcW w:w="1650" w:type="dxa"/>
            <w:gridSpan w:val="2"/>
            <w:tcBorders>
              <w:righ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  <w:tc>
          <w:tcPr>
            <w:tcW w:w="1718" w:type="dxa"/>
            <w:tcBorders>
              <w:left w:val="single" w:sz="4" w:space="0" w:color="auto"/>
            </w:tcBorders>
          </w:tcPr>
          <w:p w:rsidR="00185FEE" w:rsidRPr="00185FEE" w:rsidRDefault="00185FEE" w:rsidP="00185FEE">
            <w:pPr>
              <w:rPr>
                <w:rFonts w:eastAsia="Times New Roman"/>
              </w:rPr>
            </w:pPr>
          </w:p>
        </w:tc>
      </w:tr>
    </w:tbl>
    <w:p w:rsidR="00185FEE" w:rsidRPr="00185FEE" w:rsidRDefault="00185FEE" w:rsidP="00185FEE">
      <w:pPr>
        <w:ind w:firstLine="709"/>
        <w:rPr>
          <w:rFonts w:eastAsia="Times New Roman"/>
          <w:b/>
        </w:rPr>
      </w:pPr>
    </w:p>
    <w:p w:rsidR="00185FEE" w:rsidRPr="00185FEE" w:rsidRDefault="00185FEE" w:rsidP="00185FEE">
      <w:pPr>
        <w:ind w:firstLine="709"/>
        <w:rPr>
          <w:rFonts w:eastAsia="Times New Roman"/>
          <w:b/>
          <w:bCs/>
          <w:iCs/>
          <w:lang w:val="tt-RU"/>
        </w:rPr>
      </w:pPr>
    </w:p>
    <w:p w:rsidR="00185FEE" w:rsidRPr="00185FEE" w:rsidRDefault="00185FEE" w:rsidP="00185FEE">
      <w:pPr>
        <w:ind w:firstLine="709"/>
        <w:rPr>
          <w:rFonts w:eastAsia="Times New Roman"/>
          <w:b/>
          <w:bCs/>
          <w:iCs/>
          <w:lang w:val="tt-RU"/>
        </w:rPr>
      </w:pPr>
    </w:p>
    <w:p w:rsidR="00185FEE" w:rsidRPr="00185FEE" w:rsidRDefault="00185FEE" w:rsidP="00185FEE">
      <w:pPr>
        <w:ind w:firstLine="709"/>
        <w:jc w:val="center"/>
        <w:rPr>
          <w:rFonts w:eastAsia="Times New Roman"/>
          <w:b/>
          <w:bCs/>
          <w:iCs/>
          <w:lang w:val="tt-RU"/>
        </w:rPr>
      </w:pPr>
    </w:p>
    <w:p w:rsidR="00185FEE" w:rsidRPr="00185FEE" w:rsidRDefault="00185FEE" w:rsidP="00185FEE">
      <w:pPr>
        <w:ind w:firstLine="709"/>
        <w:jc w:val="center"/>
        <w:rPr>
          <w:rFonts w:eastAsia="Times New Roman"/>
          <w:b/>
          <w:bCs/>
          <w:iCs/>
          <w:lang w:val="tt-RU"/>
        </w:rPr>
      </w:pPr>
    </w:p>
    <w:p w:rsidR="00185FEE" w:rsidRPr="00185FEE" w:rsidRDefault="00185FEE" w:rsidP="00185FEE">
      <w:pPr>
        <w:ind w:firstLine="709"/>
        <w:jc w:val="center"/>
        <w:rPr>
          <w:rFonts w:eastAsia="Times New Roman"/>
          <w:b/>
          <w:bCs/>
          <w:iCs/>
          <w:lang w:val="tt-RU"/>
        </w:rPr>
      </w:pPr>
    </w:p>
    <w:p w:rsidR="00185FEE" w:rsidRPr="00185FEE" w:rsidRDefault="00185FEE" w:rsidP="00185FEE">
      <w:pPr>
        <w:ind w:firstLine="709"/>
        <w:jc w:val="center"/>
        <w:rPr>
          <w:rFonts w:eastAsia="Times New Roman"/>
          <w:b/>
          <w:bCs/>
          <w:iCs/>
          <w:lang w:val="tt-RU"/>
        </w:rPr>
      </w:pPr>
    </w:p>
    <w:p w:rsidR="00185FEE" w:rsidRPr="006B61B4" w:rsidRDefault="00185FEE" w:rsidP="00185FEE">
      <w:pPr>
        <w:spacing w:after="200" w:line="276" w:lineRule="auto"/>
        <w:rPr>
          <w:rFonts w:eastAsia="Times New Roman"/>
        </w:rPr>
      </w:pPr>
      <w:bookmarkStart w:id="0" w:name="_GoBack"/>
      <w:bookmarkEnd w:id="0"/>
    </w:p>
    <w:p w:rsidR="00185FEE" w:rsidRPr="006B61B4" w:rsidRDefault="006B61B4" w:rsidP="00185FEE">
      <w:pPr>
        <w:spacing w:after="200" w:line="276" w:lineRule="auto"/>
        <w:rPr>
          <w:rFonts w:eastAsia="Times New Roman"/>
        </w:rPr>
      </w:pPr>
      <w:r>
        <w:rPr>
          <w:rFonts w:eastAsia="Times New Roman"/>
        </w:rPr>
        <w:t xml:space="preserve">    </w:t>
      </w:r>
    </w:p>
    <w:p w:rsidR="00D80E00" w:rsidRPr="0083521D" w:rsidRDefault="00D80E00" w:rsidP="00D80E00">
      <w:pPr>
        <w:tabs>
          <w:tab w:val="left" w:pos="5760"/>
        </w:tabs>
      </w:pPr>
    </w:p>
    <w:p w:rsidR="00D80E00" w:rsidRDefault="00D80E00" w:rsidP="0083521D">
      <w:pPr>
        <w:tabs>
          <w:tab w:val="left" w:pos="5760"/>
        </w:tabs>
      </w:pPr>
    </w:p>
    <w:p w:rsidR="00D80E00" w:rsidRPr="0083521D" w:rsidRDefault="00D80E00" w:rsidP="0083521D">
      <w:pPr>
        <w:tabs>
          <w:tab w:val="left" w:pos="5760"/>
        </w:tabs>
      </w:pPr>
    </w:p>
    <w:sectPr w:rsidR="00D80E00" w:rsidRPr="0083521D" w:rsidSect="00D675D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89F" w:rsidRDefault="0093789F" w:rsidP="006B61B4">
      <w:r>
        <w:separator/>
      </w:r>
    </w:p>
  </w:endnote>
  <w:endnote w:type="continuationSeparator" w:id="0">
    <w:p w:rsidR="0093789F" w:rsidRDefault="0093789F" w:rsidP="006B6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89F" w:rsidRDefault="0093789F" w:rsidP="006B61B4">
      <w:r>
        <w:separator/>
      </w:r>
    </w:p>
  </w:footnote>
  <w:footnote w:type="continuationSeparator" w:id="0">
    <w:p w:rsidR="0093789F" w:rsidRDefault="0093789F" w:rsidP="006B61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703"/>
    <w:rsid w:val="00132759"/>
    <w:rsid w:val="00185FEE"/>
    <w:rsid w:val="00262162"/>
    <w:rsid w:val="00262E47"/>
    <w:rsid w:val="003426E0"/>
    <w:rsid w:val="00422262"/>
    <w:rsid w:val="00465C7D"/>
    <w:rsid w:val="005054F1"/>
    <w:rsid w:val="006B61B4"/>
    <w:rsid w:val="00736567"/>
    <w:rsid w:val="00765997"/>
    <w:rsid w:val="00772239"/>
    <w:rsid w:val="007C3703"/>
    <w:rsid w:val="0083521D"/>
    <w:rsid w:val="0093789F"/>
    <w:rsid w:val="009A2942"/>
    <w:rsid w:val="00A025AE"/>
    <w:rsid w:val="00A353DE"/>
    <w:rsid w:val="00B35A35"/>
    <w:rsid w:val="00BD2312"/>
    <w:rsid w:val="00C24B7E"/>
    <w:rsid w:val="00C521AE"/>
    <w:rsid w:val="00D675D2"/>
    <w:rsid w:val="00D8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D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1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1AE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B61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61B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B61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B61B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D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1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1AE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B61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B61B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B61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B61B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21</cp:revision>
  <cp:lastPrinted>2021-11-27T08:38:00Z</cp:lastPrinted>
  <dcterms:created xsi:type="dcterms:W3CDTF">2017-11-04T18:09:00Z</dcterms:created>
  <dcterms:modified xsi:type="dcterms:W3CDTF">2022-01-17T07:45:00Z</dcterms:modified>
</cp:coreProperties>
</file>